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6A" w:rsidRDefault="003D46E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>
        <w:rPr>
          <w:rFonts w:ascii="PT Astra Serif" w:hAnsi="PT Astra Serif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9B726A" w:rsidRDefault="009B726A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9B726A" w:rsidRDefault="003D46EE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proofErr w:type="gram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</w:t>
      </w:r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строительства линии связи «Волоконно-оптическая линия связи ООО «Яндекс» на участке: г. Тула, пр-т Ленина 104-Тульская область, </w:t>
      </w:r>
      <w:proofErr w:type="spellStart"/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Узловский</w:t>
      </w:r>
      <w:proofErr w:type="spellEnd"/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 район, сельское поселение </w:t>
      </w:r>
      <w:proofErr w:type="spellStart"/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>Каменецкое</w:t>
      </w:r>
      <w:proofErr w:type="spellEnd"/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zh-CN"/>
        </w:rPr>
        <w:t xml:space="preserve">» 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земельного участка с кадастровым номером</w:t>
      </w:r>
      <w:r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71:14:020901:48,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сроком на 3 м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есяца, </w:t>
      </w: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по ходатайству акционерного</w:t>
      </w:r>
      <w:proofErr w:type="gramEnd"/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общества ФИРМА </w:t>
      </w:r>
      <w:r>
        <w:rPr>
          <w:rFonts w:ascii="PT Astra Serif" w:hAnsi="PT Astra Serif"/>
          <w:color w:val="000000" w:themeColor="text1"/>
          <w:sz w:val="28"/>
          <w:szCs w:val="28"/>
        </w:rPr>
        <w:t>«СМУР»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9B726A" w:rsidRDefault="003D46EE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 г. Тула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ул. Гоголевская, дом 73, </w:t>
      </w:r>
      <w:proofErr w:type="spellStart"/>
      <w:r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413,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понедельник-пятница с 14.00 до 18.00 (в пятницу до 17.00). Сообщение о поступившем </w:t>
      </w:r>
      <w:proofErr w:type="gramStart"/>
      <w:r>
        <w:rPr>
          <w:rFonts w:ascii="PT Astra Serif" w:hAnsi="PT Astra Serif" w:cs="Times New Roman"/>
          <w:color w:val="000000" w:themeColor="text1"/>
          <w:sz w:val="28"/>
          <w:szCs w:val="28"/>
        </w:rPr>
        <w:t>ходатайстве</w:t>
      </w:r>
      <w:proofErr w:type="gramEnd"/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об установлении публичного сервитута размещается в информационно-телекоммуникационной сети «Интернет» по адресу: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>
        <w:r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>
        <w:r>
          <w:rPr>
            <w:rFonts w:ascii="PT Astra Serif" w:hAnsi="PT Astra Serif" w:cs="Times New Roman"/>
            <w:color w:val="000000" w:themeColor="text1"/>
            <w:sz w:val="28"/>
            <w:szCs w:val="28"/>
          </w:rPr>
          <w:t>htt</w:t>
        </w:r>
        <w:r>
          <w:rPr>
            <w:rFonts w:ascii="PT Astra Serif" w:hAnsi="PT Astra Serif" w:cs="Times New Roman"/>
            <w:color w:val="000000" w:themeColor="text1"/>
            <w:sz w:val="28"/>
            <w:szCs w:val="28"/>
          </w:rPr>
          <w:t>p://www.npatula-city.ru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9B726A" w:rsidRDefault="003D46EE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земельных участков, в отношении которых испрашивается публичный сервитут, если их права (обременения права) не зарегистрированы в Едином государственном реестре недвижимости, могут обратиться с заявлением об учёте и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х прав на земельные участки с приложением копий документов, подтверждающих эти права в управление градостроительства и архитектуры администрации города Тулы по адресу: г. Тула, ул. Гоголевская, дом 73, </w:t>
      </w:r>
      <w:proofErr w:type="spell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413, понедельник-пятница с 14.00</w:t>
      </w:r>
      <w:proofErr w:type="gram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до 18.00 (в пятн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ицу до 17.00). Последний день подачи заявления – 16 ноября 2026 года.</w:t>
      </w:r>
    </w:p>
    <w:p w:rsidR="009B726A" w:rsidRDefault="003D46EE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публичного сервитута (приложение).</w:t>
      </w: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726A" w:rsidRDefault="009B726A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B726A">
      <w:pgSz w:w="11906" w:h="16838"/>
      <w:pgMar w:top="1440" w:right="849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26A"/>
    <w:rsid w:val="003D46EE"/>
    <w:rsid w:val="009B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patula-cit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C86A1-48D5-4354-997B-9310EBD03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Ринкман Ольга Ивановна</dc:creator>
  <cp:lastModifiedBy>LeonovaSV</cp:lastModifiedBy>
  <cp:revision>2</cp:revision>
  <cp:lastPrinted>2020-12-04T08:26:00Z</cp:lastPrinted>
  <dcterms:created xsi:type="dcterms:W3CDTF">2026-11-02T11:10:00Z</dcterms:created>
  <dcterms:modified xsi:type="dcterms:W3CDTF">2026-11-02T11:10:00Z</dcterms:modified>
  <dc:language>en-US</dc:language>
</cp:coreProperties>
</file>